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c89235e498130e959a1c9eb8551224b8d1577"/>
    <w:p>
      <w:pPr>
        <w:pStyle w:val="Heading3"/>
      </w:pPr>
      <w:r>
        <w:t xml:space="preserve">На сайте МОСГАЗа заработала кнопка заключения договора на техобслуживание в частных домах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rPr>
          <w:bCs/>
          <w:b/>
        </w:rPr>
        <w:t xml:space="preserve">на техобслуживание в частных домах</w:t>
      </w:r>
    </w:p>
    <w:p>
      <w:pPr>
        <w:pStyle w:val="BodyText"/>
      </w:pPr>
      <w:r>
        <w:t xml:space="preserve">Изменения в законодательстве означают, что</w:t>
      </w:r>
      <w:r>
        <w:t xml:space="preserve"> </w:t>
      </w:r>
      <w:r>
        <w:rPr>
          <w:bCs/>
          <w:b/>
        </w:rPr>
        <w:t xml:space="preserve">проводить техническое обслуживание</w:t>
      </w:r>
      <w:r>
        <w:t xml:space="preserve"> </w:t>
      </w:r>
      <w:r>
        <w:t xml:space="preserve">газового оборудования</w:t>
      </w:r>
      <w:r>
        <w:t xml:space="preserve"> </w:t>
      </w:r>
      <w:r>
        <w:rPr>
          <w:bCs/>
          <w:b/>
        </w:rPr>
        <w:t xml:space="preserve">с сентября 2023 года может только</w:t>
      </w:r>
      <w:r>
        <w:t xml:space="preserve"> </w:t>
      </w:r>
      <w:r>
        <w:t xml:space="preserve">газораспределительная организация, в Москве это</w:t>
      </w:r>
      <w:r>
        <w:t xml:space="preserve"> </w:t>
      </w:r>
      <w:r>
        <w:rPr>
          <w:bCs/>
          <w:b/>
        </w:rPr>
        <w:t xml:space="preserve">АО «МОСГАЗ»</w:t>
      </w:r>
      <w:r>
        <w:rPr>
          <w:vertAlign w:val="superscript"/>
          <w:bCs/>
          <w:b/>
        </w:rPr>
        <w:t xml:space="preserve">*</w:t>
      </w:r>
      <w:r>
        <w:rPr>
          <w:bCs/>
          <w:b/>
        </w:rPr>
        <w:t xml:space="preserve">.</w:t>
      </w:r>
      <w:r>
        <w:t xml:space="preserve"> </w:t>
      </w:r>
      <w:r>
        <w:t xml:space="preserve">Правило касается жителей как</w:t>
      </w:r>
      <w:r>
        <w:t xml:space="preserve"> </w:t>
      </w:r>
      <w:r>
        <w:rPr>
          <w:bCs/>
          <w:b/>
        </w:rPr>
        <w:t xml:space="preserve">многоквартирных, так и частных домов столицы.</w:t>
      </w:r>
    </w:p>
    <w:p>
      <w:pPr>
        <w:pStyle w:val="BodyText"/>
      </w:pPr>
      <w:r>
        <w:br/>
      </w:r>
      <w:r>
        <w:rPr>
          <w:bCs/>
          <w:b/>
        </w:rPr>
        <w:t xml:space="preserve">ЧТО ИЗМЕНИЛОСЬ С 1 СЕНТЯБРЯ 2023 ГОДА</w:t>
      </w:r>
    </w:p>
    <w:p>
      <w:pPr>
        <w:pStyle w:val="BodyText"/>
      </w:pPr>
      <w:r>
        <w:rPr>
          <w:iCs/>
          <w:i/>
        </w:rPr>
        <w:t xml:space="preserve">Законодательством РФ установлена ответственность собственников за безаварийное состояние газовых приборов в квартире — плит, газовых колонок, котлов.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 сентября 2023 года вступили в силу изменения в Федеральный закон «О газоснабжении в РФ», Жилищный кодекс РФ</w:t>
      </w:r>
      <w:r>
        <w:rPr>
          <w:iCs/>
          <w:i/>
        </w:rPr>
        <w:t xml:space="preserve"> </w:t>
      </w:r>
      <w:r>
        <w:rPr>
          <w:iCs/>
          <w:i/>
        </w:rPr>
        <w:t xml:space="preserve">(Федеральный закон от 18.03.2023 № 71-ФЗ)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 Правила пользования газом</w:t>
      </w:r>
      <w:r>
        <w:rPr>
          <w:iCs/>
          <w:i/>
        </w:rPr>
        <w:t xml:space="preserve"> </w:t>
      </w:r>
      <w:r>
        <w:rPr>
          <w:iCs/>
          <w:i/>
        </w:rPr>
        <w:t xml:space="preserve">(ПП РФ от 29.05.2023 № 859).</w:t>
      </w:r>
    </w:p>
    <w:p>
      <w:pPr>
        <w:pStyle w:val="BodyText"/>
      </w:pPr>
      <w:r>
        <w:rPr>
          <w:iCs/>
          <w:i/>
        </w:rPr>
        <w:t xml:space="preserve">В силу установленных в Москве особенностей проведение технического обслуживания и ремонта внутридомового и технического обслуживания внутриквартирного газового оборудования 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многоквартирных</w:t>
      </w:r>
      <w:r>
        <w:rPr>
          <w:iCs/>
          <w:i/>
        </w:rPr>
        <w:t xml:space="preserve"> </w:t>
      </w:r>
      <w:r>
        <w:rPr>
          <w:iCs/>
          <w:i/>
        </w:rPr>
        <w:t xml:space="preserve">домах осуществляется на основании единого договора, заключаемого управляющей жилищным фондом организацией с АО «МОСГАЗ».</w:t>
      </w:r>
    </w:p>
    <w:p>
      <w:pPr>
        <w:pStyle w:val="BodyText"/>
      </w:pPr>
      <w:r>
        <w:br/>
      </w:r>
      <w:r>
        <w:rPr>
          <w:bCs/>
          <w:b/>
        </w:rPr>
        <w:t xml:space="preserve">ЗАКЛЮЧЕНИЕ ДОГОВОРА ДЛЯ ЖИТЕЛЕЙ ЧАСТНЫХ ДОМОВ</w:t>
      </w:r>
    </w:p>
    <w:p>
      <w:pPr>
        <w:pStyle w:val="BodyText"/>
      </w:pPr>
      <w:r>
        <w:rPr>
          <w:bCs/>
          <w:b/>
        </w:rPr>
        <w:t xml:space="preserve">На сайте предприятия:</w:t>
      </w:r>
    </w:p>
    <w:p>
      <w:pPr>
        <w:pStyle w:val="BodyText"/>
      </w:pPr>
      <w:r>
        <w:rPr>
          <w:iCs/>
          <w:i/>
        </w:rPr>
        <w:t xml:space="preserve">Собственникам частных домов, которые пользуются газовым оборудованием в столице,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для заключения</w:t>
      </w:r>
      <w:r>
        <w:rPr>
          <w:iCs/>
          <w:i/>
        </w:rPr>
        <w:t xml:space="preserve"> </w:t>
      </w:r>
      <w:r>
        <w:rPr>
          <w:iCs/>
          <w:i/>
        </w:rPr>
        <w:t xml:space="preserve">договора о техническом обслуживании с АО «МОСГАЗ» необходимо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заполнить форму на официальном сайте газовиков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Москвич выбирает перечень оборудования, которым пользуется, уточняет данные для связи, после чего для подтверждения информации и формирования договора с ним связывается оператор.</w:t>
      </w:r>
    </w:p>
    <w:p>
      <w:pPr>
        <w:pStyle w:val="BodyText"/>
      </w:pPr>
      <w:r>
        <w:rPr>
          <w:bCs/>
          <w:b/>
        </w:rPr>
        <w:t xml:space="preserve">Очный приём для жителей ТиНАО Москвы:</w:t>
      </w:r>
    </w:p>
    <w:p>
      <w:pPr>
        <w:pStyle w:val="BodyText"/>
      </w:pPr>
      <w:r>
        <w:rPr>
          <w:iCs/>
          <w:i/>
        </w:rPr>
        <w:t xml:space="preserve">Помимо онлайн-заявки на заключение договора для жителей Троицкого и Новомосковского административных округов столицы организован очный прием граждан в Троицке в офисе МОСГАЗа на ул. Дальней, д. 1. Телефон «горячей линии» для консультации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8 495 660 20 06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ПОЛЕЗНЫЕ СЕРВИСЫ ПО ГАЗОВОЙ БЕЗОПАСНОСТИ И ПЛАНОВЫМ ПРОВЕРКАМ</w:t>
      </w:r>
    </w:p>
    <w:p>
      <w:pPr>
        <w:pStyle w:val="BodyText"/>
      </w:pPr>
      <w:r>
        <w:rPr>
          <w:iCs/>
          <w:i/>
        </w:rPr>
        <w:t xml:space="preserve">В настоящее время для удобства москвичей действует сервис: узнать, когда придёт специалист МОСГАЗа, можно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на сайте</w:t>
        </w:r>
      </w:hyperlink>
      <w:r>
        <w:t xml:space="preserve"> </w:t>
      </w:r>
      <w:r>
        <w:rPr>
          <w:iCs/>
          <w:i/>
        </w:rPr>
        <w:t xml:space="preserve">и</w:t>
      </w:r>
      <w:r>
        <w:t xml:space="preserve"> </w:t>
      </w:r>
      <w:hyperlink r:id="rId23">
        <w:r>
          <w:rPr>
            <w:rStyle w:val="Hyperlink"/>
            <w:iCs/>
            <w:i/>
          </w:rPr>
          <w:t xml:space="preserve">в телеграм-боте</w:t>
        </w:r>
      </w:hyperlink>
      <w:r>
        <w:rPr>
          <w:iCs/>
          <w:i/>
        </w:rPr>
        <w:t xml:space="preserve">. Для этого достаточно ввести адрес дома. Сервис также напомнит о визите слесаря за неделю и за сутки и уточнит обратную связь по итогам проверки. О предстоящем техническом обслуживании также подскажут объявления на подъездах жилых домов: их заблаговременно вывешивает управляющая компания. Стоит отметить, что на объявлении есть QR-код: отсканировав его, можно оставить контактную информацию для специалистов и сообщить, будете ли вы дома в день обслуживания.</w:t>
      </w:r>
    </w:p>
    <w:p>
      <w:pPr>
        <w:pStyle w:val="BodyText"/>
      </w:pPr>
      <w:r>
        <w:rPr>
          <w:bCs/>
          <w:b/>
        </w:rPr>
        <w:t xml:space="preserve">АО «МОСГАЗ» призывает к бдительности и ответственному подходу в деле безопасности газового оборудования!</w:t>
      </w:r>
      <w:r>
        <w:t xml:space="preserve"> </w:t>
      </w:r>
      <w:r>
        <w:t xml:space="preserve">Рекомендуем доверять только официальным источникам информации, а чтобы не стать жертвой мошенников, изучить</w:t>
      </w:r>
      <w:r>
        <w:t xml:space="preserve"> </w:t>
      </w:r>
      <w:hyperlink r:id="rId24">
        <w:r>
          <w:rPr>
            <w:rStyle w:val="Hyperlink"/>
          </w:rPr>
          <w:t xml:space="preserve">памятку</w:t>
        </w:r>
      </w:hyperlink>
      <w:r>
        <w:t xml:space="preserve"> </w:t>
      </w:r>
      <w:r>
        <w:t xml:space="preserve">на официальном сайте предприятия.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http://nagatino-sadovniki.mos.ru/housing-and-communal-services-and-improvement/news/detail/11863481.html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housing-and-communal-services-and-improvement/news/detail/11863481.html" TargetMode="External" /><Relationship Type="http://schemas.openxmlformats.org/officeDocument/2006/relationships/hyperlink" Id="rId23" Target="https://t.me/Mosgaz_Bot" TargetMode="External" /><Relationship Type="http://schemas.openxmlformats.org/officeDocument/2006/relationships/hyperlink" Id="rId22" Target="https://www.mos-gaz.ru/individuals/info/grafik-tekhnicheskogo-obsluzhivaniya" TargetMode="External" /><Relationship Type="http://schemas.openxmlformats.org/officeDocument/2006/relationships/hyperlink" Id="rId24" Target="https://www.mos-gaz.ru/individuals/info/kak-otlichit-sotrudnika-mosgaza-ot-moshennika" TargetMode="External" /><Relationship Type="http://schemas.openxmlformats.org/officeDocument/2006/relationships/hyperlink" Id="rId20" Target="https://www.mos-gaz.ru/individuals/service/zaklyuchenie-dogovora-na-to-vdgo-v-chastnyh-domovladeniyah-moskvy" TargetMode="External" /><Relationship Type="http://schemas.openxmlformats.org/officeDocument/2006/relationships/hyperlink" Id="rId21" Target="tel:849566020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housing-and-communal-services-and-improvement/news/detail/11863481.html" TargetMode="External" /><Relationship Type="http://schemas.openxmlformats.org/officeDocument/2006/relationships/hyperlink" Id="rId23" Target="https://t.me/Mosgaz_Bot" TargetMode="External" /><Relationship Type="http://schemas.openxmlformats.org/officeDocument/2006/relationships/hyperlink" Id="rId22" Target="https://www.mos-gaz.ru/individuals/info/grafik-tekhnicheskogo-obsluzhivaniya" TargetMode="External" /><Relationship Type="http://schemas.openxmlformats.org/officeDocument/2006/relationships/hyperlink" Id="rId24" Target="https://www.mos-gaz.ru/individuals/info/kak-otlichit-sotrudnika-mosgaza-ot-moshennika" TargetMode="External" /><Relationship Type="http://schemas.openxmlformats.org/officeDocument/2006/relationships/hyperlink" Id="rId20" Target="https://www.mos-gaz.ru/individuals/service/zaklyuchenie-dogovora-na-to-vdgo-v-chastnyh-domovladeniyah-moskvy" TargetMode="External" /><Relationship Type="http://schemas.openxmlformats.org/officeDocument/2006/relationships/hyperlink" Id="rId21" Target="tel:84956602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2025-06-26T04:39:41Z</dcterms:created>
  <dcterms:modified xsi:type="dcterms:W3CDTF">2025-06-26T04:39:41Z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