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информация"/>
    <w:p>
      <w:pPr>
        <w:pStyle w:val="Heading3"/>
      </w:pPr>
      <w:r>
        <w:t xml:space="preserve">Информация</w:t>
      </w:r>
    </w:p>
    <w:p>
      <w:pPr>
        <w:pStyle w:val="FirstParagraph"/>
      </w:pPr>
      <w:r>
        <w:t xml:space="preserve">26.04.2018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000/img_20180425_10535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http://nagatino-sadovniki.mos.ru/housing-and-communal-services-and-improvement/information-about-brts/detail/7293108.html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housing-and-communal-services-and-improvement/information-about-brts/detail/72931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housing-and-communal-services-and-improvement/information-about-brts/detail/72931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2023-09-21T11:42:14Z</dcterms:created>
  <dcterms:modified xsi:type="dcterms:W3CDTF">2023-09-21T11:42:14Z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