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0.jpg" ContentType="image/jpeg"/>
  <Override PartName="/word/media/rId38.jpg" ContentType="image/jpeg"/>
  <Override PartName="/word/media/rId20.jpg" ContentType="image/jpeg"/>
  <Override PartName="/word/media/rId47.jpg" ContentType="image/jpeg"/>
  <Override PartName="/word/media/rId32.jpg" ContentType="image/jpeg"/>
  <Override PartName="/word/media/rId29.jpg" ContentType="image/jpeg"/>
  <Override PartName="/word/media/rId35.jpg" ContentType="image/jpeg"/>
  <Override PartName="/word/media/rId41.jpg" ContentType="image/jpeg"/>
  <Override PartName="/word/media/rId23.jpg" ContentType="image/jpeg"/>
  <Override PartName="/word/media/rId26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выявленные-бртс"/>
    <w:p>
      <w:pPr>
        <w:pStyle w:val="Heading3"/>
      </w:pPr>
      <w:r>
        <w:t xml:space="preserve">Выявленные БРТС</w:t>
      </w:r>
    </w:p>
    <w:p>
      <w:pPr>
        <w:pStyle w:val="FirstParagraph"/>
      </w:pPr>
      <w:r>
        <w:t xml:space="preserve">30.07.2015</w:t>
      </w:r>
    </w:p>
    <w:p>
      <w:pPr>
        <w:pStyle w:val="BodyText"/>
      </w:pPr>
      <w:r>
        <w:t xml:space="preserve">Управа района Нагатино-Садовники доводит до Вашего сведения информацию о транспортных средствах, которые в соответствии с Постановлением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 были признаны БРТС (Брошенное разукомплектованное транспортное средство).</w:t>
      </w:r>
      <w:r>
        <w:br/>
      </w:r>
      <w:r>
        <w:t xml:space="preserve">В настоящее время управа района Нагатино-Садовники в установленном порядке осуществляет мероприятия по обращению бесхозяйных транспортных средств в собственность города Москвы на основании п.4.9 Постановления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Москве», для последующей утилизации.</w:t>
      </w:r>
      <w:r>
        <w:br/>
      </w:r>
      <w:r>
        <w:t xml:space="preserve">Для возврата владельцам данных транспортных средств необходимо обратиться в управу района по телефонам</w:t>
      </w:r>
      <w:r>
        <w:rPr>
          <w:bCs/>
          <w:b/>
        </w:rPr>
        <w:t xml:space="preserve">: 8-499-612-05-62, 8-499-612-55-03.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20/1_y-nagatinskiy-pr.-11-k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ca/1_y-nagatinskiy-proezd-2-str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75/2_y-nagatinskiy-proezd-dom-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c1/varshavskoe-shosse-dom-4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07/kashirskoe-shosse-dom-1-str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fb/kashirskoe-shosse-dom-13-korp-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2aa/prospekt-andropova-dom-38-korp-us-2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0e/ul-sadovniki-dom-10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7c/ul.-akademika-millionshchikova-dom-7-korp.1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546/ul.-nagatinskaya-dom-16b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9d/ul.-nagatinskaya-dom-16b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http://nagatino-sadovniki.mos.ru/housing-and-communal-services-and-improvement/information-about-brts/detail/2043357.html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50" Target="media/rId50.jpg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47" Target="media/rId47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44" Target="media/rId44.jpg" /><Relationship Type="http://schemas.openxmlformats.org/officeDocument/2006/relationships/hyperlink" Id="rId54" Target="http://nagatino-sadovniki.mos.ru" TargetMode="External" /><Relationship Type="http://schemas.openxmlformats.org/officeDocument/2006/relationships/hyperlink" Id="rId53" Target="http://nagatino-sadovniki.mos.ru/housing-and-communal-services-and-improvement/information-about-brts/detail/2043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nagatino-sadovniki.mos.ru" TargetMode="External" /><Relationship Type="http://schemas.openxmlformats.org/officeDocument/2006/relationships/hyperlink" Id="rId53" Target="http://nagatino-sadovniki.mos.ru/housing-and-communal-services-and-improvement/information-about-brts/detail/2043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2024-10-07T05:51:39Z</dcterms:created>
  <dcterms:modified xsi:type="dcterms:W3CDTF">2024-10-07T05:51:39Z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