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aed79ed5be2c7448b38ee8044df93d4e1a2c"/>
    <w:p>
      <w:pPr>
        <w:pStyle w:val="Heading3"/>
      </w:pPr>
      <w:r>
        <w:t xml:space="preserve">В сентябре выходит новый номер детского журнала «Спасайкин»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Журнал «Спасайкин», впервые вышедший в свет в 2005 году, посвящен проблемам безопасности детей. В доходчивой и ненавязчивой форме он доносит до детей информацию, которая призвана оградить их от различных опасностей и научить правильно действовать в экстремальной ситуации, в том числе при совершении теракта. Именно поэтому журнал пользуется всемерной поддержкой Национального антитеррористического комитета.</w:t>
      </w:r>
      <w:r>
        <w:br/>
      </w:r>
      <w:r>
        <w:t xml:space="preserve">Комплексный подход к основам безопасности жизнедеятельности позволяет использовать журнал как методическое пособие для педагогов этого предмета, а также классных руководителей. Материалы рубрики «Полезно знать родителям» помогают определять основные проблемы безопасности ребенка, которые следует обсуждать в ходе бесед с родителями. Журнал «Спасайкин» богато иллюстрирован, многие рубрики представлены в виде комиксов, привычных для восприятия подрастающим поколением.</w:t>
      </w:r>
      <w:r>
        <w:br/>
      </w:r>
      <w:r>
        <w:t xml:space="preserve">Главный герой журнала пёс Спасайкин в ходе приключений совершает поступки, спасающие жизнь его друзей и их родителей от террористов и других преступников. Юные читатели в лице Спасайкина и его команды приобрели товарищей, у которых можно получить советы о том, как действовать в чрезвычайных ситуациях. Для многих юных читателей действия пса Спасайкина стали примерами для подражания.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2024-07-29T22:10:19Z</dcterms:created>
  <dcterms:modified xsi:type="dcterms:W3CDTF">2024-07-29T22:10:19Z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