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5b3a56ae04c002f527aad48dfc0ad21c8e6d4e"/>
    <w:p>
      <w:pPr>
        <w:pStyle w:val="Heading3"/>
      </w:pPr>
      <w:r>
        <w:t xml:space="preserve">Проведен конкурс детского рисунка «Скажи террору – НЕТ»</w:t>
      </w:r>
    </w:p>
    <w:p>
      <w:pPr>
        <w:pStyle w:val="FirstParagraph"/>
      </w:pPr>
      <w:r>
        <w:t xml:space="preserve">24.10.2019</w:t>
      </w:r>
    </w:p>
    <w:p>
      <w:pPr>
        <w:pStyle w:val="BodyText"/>
      </w:pPr>
      <w:r>
        <w:t xml:space="preserve">В мае 2019 года аппаратом антитеррористической комиссии Красноярского края совместно с министерством образования края организован и проведен конкурс детского рисунка «Скажи террору – НЕТ» среди детей воспитанников детских домов края. В конкурсе приняло участие более 200 детей в возрасте от 7 до 16 лет, из 25 детских домов Красноярского края.</w:t>
      </w:r>
      <w:r>
        <w:br/>
      </w:r>
      <w:r>
        <w:t xml:space="preserve">Выставка рисунков прошла 22 - 24 мая в период проведения</w:t>
      </w:r>
      <w:r>
        <w:br/>
      </w:r>
      <w:r>
        <w:t xml:space="preserve">XV Всероссийского специализированного форума «Современные системы безопасности – Антитеррор».</w:t>
      </w:r>
      <w:r>
        <w:br/>
      </w:r>
      <w:r>
        <w:t xml:space="preserve">Награждение ценными подарками победителей конкурса проведено на церемонии открытия форума Губернатором Красноярского края, председателем АТК Александром Уссом (12 победителей, в 2 номинациях и 2 возрастных группах).</w:t>
      </w:r>
      <w:r>
        <w:br/>
      </w:r>
      <w:r>
        <w:t xml:space="preserve">В 2019 году победителями стали воспитанники из детских домов: Красноярского № 1, Емельяновского, Ачинского, Сосновоборского, Есауловского, Назаровского, Канского и Лесосибирского.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http://nagatino-sadovniki.mos.ru/counter-terrorism/the-national-anti-terrorist-committee-of-the-russian-federation-informs/antiterror-children/detail/8442067.html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counter-terrorism/the-national-anti-terrorist-committee-of-the-russian-federation-informs/antiterror-children/detail/84420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counter-terrorism/the-national-anti-terrorist-committee-of-the-russian-federation-informs/antiterror-children/detail/84420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2024-12-09T08:38:32Z</dcterms:created>
  <dcterms:modified xsi:type="dcterms:W3CDTF">2024-12-09T08:38:32Z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