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87edce4f95681de973ea7c58c67f2db7a48cf"/>
    <w:p>
      <w:pPr>
        <w:pStyle w:val="Heading3"/>
      </w:pPr>
      <w:r>
        <w:t xml:space="preserve">В Магаданской областной юношеской библиотеке проведена молодежная площадка, посвященная вопросам противодействия терроризму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12 июня в Магаданской областной юношеской библиотеке проведена молодежная площадка, в рамках которой были затронуты вопросы противодействия вовлечения молодежи в террористическую и экстремистскую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2023-09-16T20:24:47Z</dcterms:created>
  <dcterms:modified xsi:type="dcterms:W3CDTF">2023-09-16T20:24:47Z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