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517756bb3159ad623367768cea3a83ab27bb8"/>
    <w:p>
      <w:pPr>
        <w:pStyle w:val="Heading3"/>
      </w:pPr>
      <w:r>
        <w:t xml:space="preserve">В Ики-Бурульском РМО РК проведены лекционные занятия и просмотр видеороликов для школьников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целях консолидации общества в противодействии терроризму, увековечении памяти соотечественников, погибших от рук террористов, а также воспитания толерантного сознания у детей в Ики-Бурульском РМО 04 июня 2018 года проведены лекционные занятия на тему «Терроризм угроза обществу». Дети в этот день организованно слушали лекцию и просмотрели презентации и видеоролики «Беслан наша трагедия», «Терроризм, как не стать его жертвой» и др., где наглядно демонстрировались трагические последствия террористического акта и мероприятия по его пресечению. Ребята пришли к выводу, что никто и ничто не сможет служить оправданием экстремизма и терроризма. Мероприятие охватило более 100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2024-09-08T06:57:00Z</dcterms:created>
  <dcterms:modified xsi:type="dcterms:W3CDTF">2024-09-08T06:57:00Z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