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0559103d21c1aaceef98fb8f54b749b16ef17"/>
    <w:p>
      <w:pPr>
        <w:pStyle w:val="Heading3"/>
      </w:pPr>
      <w:r>
        <w:t xml:space="preserve">Состоялось собрание Детского общественного совета при министерстве образования и молодёжной политики Ставропольского края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В стенах Ставропольского государственного аграрного университета состоялось собрание Детского общественного совета при министерстве образования и молодёжной политики Ставропольского края.</w:t>
      </w:r>
      <w:r>
        <w:br/>
      </w:r>
      <w:r>
        <w:t xml:space="preserve">Мероприятие прошло 21 февраля 2018 года и собрало более 40 лидеров детских организаций и школ Ставропольского края.</w:t>
      </w:r>
    </w:p>
    <w:p>
      <w:pPr>
        <w:pStyle w:val="BodyText"/>
      </w:pPr>
      <w:r>
        <w:t xml:space="preserve">Перед началом встречи участников ожидала интересная экскурсия в лабораторию Ставропольского государственного аграрного университета, где у ребят была возможность провести опыты и пообщаться с молодыми учеными.</w:t>
      </w:r>
    </w:p>
    <w:p>
      <w:pPr>
        <w:pStyle w:val="BodyText"/>
      </w:pPr>
      <w:r>
        <w:t xml:space="preserve">Илья Юрчишин вручил дипломы и подарки (в виде коллективных путевок в Всероссийский детский центр «Орленок») победителям краевого конкурса на лучшее детское движение.</w:t>
      </w:r>
    </w:p>
    <w:p>
      <w:pPr>
        <w:pStyle w:val="BodyText"/>
      </w:pPr>
      <w:r>
        <w:t xml:space="preserve">Впервые в деятельности заседания Детского общественного совета принял участие и обратился к школьникам руководитель аппарата антитеррористической комиссии Ставропольского края Игорь Аникеев с достаточно актуальной темой, связанной с приоритетными вопросами информационной безопасности в молодежной среде. Состоялось заинтересованное обсуждение приоритетов информационной безопасности для молодежи и школьников.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http://nagatino-sadovniki.mos.ru/counter-terrorism/the-national-anti-terrorist-committee-of-the-russian-federation-informs/antiterror-children/detail/8441706.html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1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the-national-anti-terrorist-committee-of-the-russian-federation-informs/antiterror-children/detail/8441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2024-10-21T18:13:26Z</dcterms:created>
  <dcterms:modified xsi:type="dcterms:W3CDTF">2024-10-21T18:13:26Z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