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b2bea12e764fb8963848bf0b9c4dd47d7cdc"/>
    <w:p>
      <w:pPr>
        <w:pStyle w:val="Heading3"/>
      </w:pPr>
      <w:r>
        <w:t xml:space="preserve">Заключение по результатам проведения антикоррупционной экспертизы</w:t>
      </w:r>
    </w:p>
    <w:p>
      <w:pPr>
        <w:pStyle w:val="FirstParagraph"/>
      </w:pPr>
      <w:r>
        <w:t xml:space="preserve">24.02.2012</w:t>
      </w:r>
    </w:p>
    <w:p>
      <w:pPr>
        <w:pStyle w:val="BodyText"/>
      </w:pPr>
      <w:r>
        <w:t xml:space="preserve">Юридической службой управы района Нагатино-Садовники города Москвы в соответствии с ч.4 ст.3 Федерального закона от 17 июля 2009г. №172-ФЗ «Об антикоррупционной экспертизе нормативных правовых актов и проектов нормативных правовых актов», п.2 ст.6 Федерального закона от 25 декабря 2008г. №273-ФЗ «О противодействии коррупции» и пп.1-2 Правил проведения антикоррупционной экспертизы проектов правовых актов в органах исполнительной власти города Москвы, утвержденных постановлением Правительства Москвы от 2 июня 2009г. №513-ПП, проведена антикоррупционная экспертиза проекта нормативного правового акта - проекта распоряжения управы района Нагатино-Садовники города Москвы «Об утверждении Положения о конкурсной комиссии по проведению открытого конкурса по отбору управляющей организации для управления многоквартирным домом» в целях выявления в нем коррупциогенных факторов и их последующего устранения.</w:t>
      </w:r>
    </w:p>
    <w:p>
      <w:pPr>
        <w:pStyle w:val="BodyText"/>
      </w:pPr>
      <w:r>
        <w:t xml:space="preserve">В представленном проекте распоряжения управы района Нагатино-Садовники города Москвы «Об утверждении Положения о конкурсной комиссии по проведению открытого конкурса по отбору управляющей организации для управления многоквартирным домом» коррупциогенные факторы не выявлены.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http://nagatino-sadovniki.mos.ru/anti-corruption/anti-corruption-expertise/detail/1175162.html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anti-corruption-expertise/detail/1175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anti-corruption-expertise/detail/1175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2024-09-13T21:57:08Z</dcterms:created>
  <dcterms:modified xsi:type="dcterms:W3CDTF">2024-09-13T21:57:08Z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