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ec41a0fb9b09b0ffaa201774c812569598f4310"/>
    <w:p>
      <w:pPr>
        <w:pStyle w:val="Heading3"/>
      </w:pPr>
      <w:r>
        <w:t xml:space="preserve">Мемориально-патронатная акция с возложением цветов, посвященная Дню Памяти и скорби – дню начала Великой Отечественной войны 1941-1945 г.г.</w:t>
      </w:r>
    </w:p>
    <w:p>
      <w:pPr>
        <w:pStyle w:val="FirstParagraph"/>
      </w:pPr>
      <w:r>
        <w:t xml:space="preserve">24.06.2022</w:t>
      </w:r>
    </w:p>
    <w:p>
      <w:pPr>
        <w:pStyle w:val="BodyText"/>
      </w:pPr>
      <w:r>
        <w:t xml:space="preserve">Указом Президента Российской Федерации Б. Н. Ельцина от 8 июня 1996 года № 857 в России 22 июня объявлено «Днём памяти и скорби».</w:t>
      </w:r>
    </w:p>
    <w:p>
      <w:pPr>
        <w:pStyle w:val="BodyText"/>
      </w:pPr>
      <w:r>
        <w:t xml:space="preserve">22 июня 1941 года — одна из самых печальных дат в истории России — День памяти и скорби — день начала Великой Отечественной войны.</w:t>
      </w:r>
    </w:p>
    <w:p>
      <w:pPr>
        <w:pStyle w:val="BodyText"/>
      </w:pPr>
      <w:r>
        <w:t xml:space="preserve">Этот день напоминает нам о всех погибших в боях, замученных в фашистской неволе, умерших в тылу от голода и лишений.</w:t>
      </w:r>
    </w:p>
    <w:p>
      <w:pPr>
        <w:pStyle w:val="BodyText"/>
      </w:pPr>
      <w:r>
        <w:t xml:space="preserve">22.06.2022 в 17.00 на территории района проведена мемориально-патронатная акция с возложением цветов, посвященная Дню Памяти и скорби – дню начала Великой Отечественной войны 1941-1945 г.г.</w:t>
      </w:r>
    </w:p>
    <w:p>
      <w:pPr>
        <w:pStyle w:val="BodyText"/>
      </w:pPr>
      <w:r>
        <w:t xml:space="preserve">Участниками мероприятия стали управа района Нагатино-Садовники города Москвы, районный совет ветеранов Нагатино-Садовники, ГБУ ДСЦ «МИР МОЛОДЫХ», жители района. Присутствующие почтили память тех, кто ценой своей жизни выполнил святой долг, защищая в те суровые годы наше Отечество.</w:t>
      </w:r>
    </w:p>
    <w:p>
      <w:pPr>
        <w:pStyle w:val="BodyText"/>
      </w:pPr>
      <w:r>
        <w:t xml:space="preserve">Никто не забыт, ничто не забыто!</w:t>
      </w:r>
    </w:p>
    <w:p>
      <w:pPr>
        <w:pStyle w:val="BodyText"/>
      </w:pPr>
      <w:r>
        <w:drawing>
          <wp:inline>
            <wp:extent cx="2485505" cy="21031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347/ie2pk0oid3jb7ayhbgf5ydkvb01t940b/aktsiya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5505" cy="2103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315094" cy="193270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495/paahfuibtev2pooku1pesi8mqbi2m31i/aktsiya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5094" cy="19327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352501" cy="2019992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a1f/j9nm23bp2rjljx8i7gt237yc1l8ctwac/aktsiya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501" cy="20199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http://nagatino-sadovniki.mos.ru/75-years-since-the-victory-in-the-great-patriotic-war/event/detail/10890599.html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nagatino-sadovniki.mos.ru" TargetMode="External" /><Relationship Type="http://schemas.openxmlformats.org/officeDocument/2006/relationships/hyperlink" Id="rId29" Target="http://nagatino-sadovniki.mos.ru/75-years-since-the-victory-in-the-great-patriotic-war/event/detail/108905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nagatino-sadovniki.mos.ru" TargetMode="External" /><Relationship Type="http://schemas.openxmlformats.org/officeDocument/2006/relationships/hyperlink" Id="rId29" Target="http://nagatino-sadovniki.mos.ru/75-years-since-the-victory-in-the-great-patriotic-war/event/detail/108905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2023-09-21T11:39:26Z</dcterms:created>
  <dcterms:modified xsi:type="dcterms:W3CDTF">2023-09-21T11:39:26Z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